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134E30">
        <w:rPr>
          <w:rFonts w:ascii="Calibri" w:hAnsi="Calibri" w:cs="Calibri"/>
          <w:bCs/>
          <w:sz w:val="18"/>
        </w:rPr>
        <w:t>15.05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134E30" w:rsidRDefault="00134E30" w:rsidP="00134E30">
      <w:pPr>
        <w:shd w:val="clear" w:color="auto" w:fill="FFFFFF"/>
        <w:jc w:val="both"/>
        <w:rPr>
          <w:rStyle w:val="Pogrubienie"/>
          <w:sz w:val="28"/>
        </w:rPr>
      </w:pPr>
      <w:r>
        <w:rPr>
          <w:rStyle w:val="Pogrubienie"/>
          <w:sz w:val="28"/>
        </w:rPr>
        <w:t>Jednolity Plik K</w:t>
      </w:r>
      <w:r w:rsidRPr="00521B98">
        <w:rPr>
          <w:rStyle w:val="Pogrubienie"/>
          <w:sz w:val="28"/>
        </w:rPr>
        <w:t>ontrolny – JPK</w:t>
      </w:r>
      <w:r>
        <w:rPr>
          <w:rStyle w:val="Pogrubienie"/>
          <w:sz w:val="28"/>
        </w:rPr>
        <w:t>,</w:t>
      </w:r>
      <w:r w:rsidRPr="00521B98">
        <w:rPr>
          <w:rStyle w:val="Pogrubienie"/>
          <w:sz w:val="28"/>
        </w:rPr>
        <w:t xml:space="preserve"> CIT oraz </w:t>
      </w:r>
      <w:r>
        <w:rPr>
          <w:rStyle w:val="Pogrubienie"/>
          <w:sz w:val="28"/>
        </w:rPr>
        <w:t xml:space="preserve">krajowy system e-faktur – KSEF </w:t>
      </w:r>
    </w:p>
    <w:p w:rsidR="00EE2460" w:rsidRDefault="00EE2460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EE246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EE2460">
              <w:rPr>
                <w:rFonts w:ascii="Calibri" w:hAnsi="Calibri" w:cs="Calibri"/>
                <w:b/>
                <w:bCs/>
                <w:sz w:val="18"/>
              </w:rPr>
              <w:t xml:space="preserve">615,00 zł brutto/os. (500 zł netto + VAT)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134E30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14.05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EE2460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EE2460">
              <w:rPr>
                <w:rFonts w:ascii="Calibri" w:hAnsi="Calibri" w:cs="Calibri"/>
                <w:b/>
                <w:bCs/>
                <w:sz w:val="18"/>
              </w:rPr>
              <w:t xml:space="preserve">799,50 zł brutto/os. (650 zł netto + VAT) 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EE246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EE2460" w:rsidRPr="00EE2460">
              <w:rPr>
                <w:rFonts w:ascii="Calibri Light" w:hAnsi="Calibri Light" w:cs="Calibri Light"/>
                <w:b/>
                <w:sz w:val="24"/>
                <w:u w:val="single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EE2460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134E30">
        <w:rPr>
          <w:rFonts w:ascii="Calibri" w:hAnsi="Calibri" w:cs="Calibri"/>
          <w:u w:val="single"/>
        </w:rPr>
        <w:t>14.05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134E30">
        <w:rPr>
          <w:rFonts w:ascii="Calibri Light" w:hAnsi="Calibri Light" w:cs="Calibri Light"/>
          <w:b/>
          <w:color w:val="FF0000"/>
          <w:u w:val="single"/>
        </w:rPr>
        <w:t>15.05</w:t>
      </w:r>
      <w:bookmarkStart w:id="0" w:name="_GoBack"/>
      <w:bookmarkEnd w:id="0"/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4E30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238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2460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2158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6</cp:revision>
  <cp:lastPrinted>2019-11-27T14:04:00Z</cp:lastPrinted>
  <dcterms:created xsi:type="dcterms:W3CDTF">2025-02-12T10:40:00Z</dcterms:created>
  <dcterms:modified xsi:type="dcterms:W3CDTF">2025-04-30T12:19:00Z</dcterms:modified>
</cp:coreProperties>
</file>